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09" w:rsidRPr="00082609" w:rsidRDefault="00445008" w:rsidP="00082609">
      <w:pPr>
        <w:pStyle w:val="Heading3"/>
        <w:rPr>
          <w:rFonts w:ascii="Times New Roman" w:hAnsi="Times New Roman"/>
          <w:sz w:val="24"/>
          <w:szCs w:val="24"/>
        </w:rPr>
      </w:pPr>
      <w:r w:rsidRPr="00082609">
        <w:rPr>
          <w:rFonts w:ascii="Times New Roman" w:hAnsi="Times New Roman"/>
          <w:sz w:val="24"/>
          <w:szCs w:val="24"/>
        </w:rPr>
        <w:t>Р</w:t>
      </w:r>
      <w:r w:rsidR="00082609" w:rsidRPr="00082609">
        <w:rPr>
          <w:rFonts w:ascii="Times New Roman" w:hAnsi="Times New Roman"/>
          <w:sz w:val="24"/>
          <w:szCs w:val="24"/>
        </w:rPr>
        <w:t>ЕПУБЛИКА СРБИЈА</w:t>
      </w:r>
    </w:p>
    <w:p w:rsidR="00445008" w:rsidRPr="00082609" w:rsidRDefault="00445008">
      <w:pPr>
        <w:rPr>
          <w:rFonts w:ascii="Times New Roman" w:hAnsi="Times New Roman" w:cs="Times New Roman"/>
          <w:b/>
          <w:sz w:val="24"/>
          <w:szCs w:val="24"/>
        </w:rPr>
      </w:pPr>
      <w:r w:rsidRPr="00082609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 w:rsidR="00082609" w:rsidRPr="00082609">
        <w:rPr>
          <w:rFonts w:ascii="Times New Roman" w:hAnsi="Times New Roman" w:cs="Times New Roman"/>
          <w:b/>
          <w:sz w:val="24"/>
          <w:szCs w:val="24"/>
          <w:lang w:val="sr-Cyrl-CS"/>
        </w:rPr>
        <w:t>ПШТИНА ТЕМЕРИН</w:t>
      </w:r>
    </w:p>
    <w:p w:rsidR="00445008" w:rsidRPr="00082609" w:rsidRDefault="0044500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60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Комисија за израду Годишњег</w:t>
      </w:r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програма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заштите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уређења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коришћења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пољопривредног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земљишта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државној</w:t>
      </w:r>
      <w:proofErr w:type="spellEnd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82609">
        <w:rPr>
          <w:rFonts w:ascii="Times New Roman" w:hAnsi="Times New Roman" w:cs="Times New Roman"/>
          <w:b/>
          <w:sz w:val="24"/>
          <w:szCs w:val="24"/>
          <w:u w:val="single"/>
        </w:rPr>
        <w:t>својини</w:t>
      </w:r>
      <w:proofErr w:type="spellEnd"/>
    </w:p>
    <w:p w:rsidR="00445008" w:rsidRPr="00812547" w:rsidRDefault="00445008" w:rsidP="0055759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 А Х Т Е В</w:t>
      </w:r>
    </w:p>
    <w:p w:rsidR="00445008" w:rsidRPr="00082609" w:rsidRDefault="004B6D51" w:rsidP="005848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признавање пр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a</w:t>
      </w:r>
      <w:r w:rsidR="00445008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ва пречег закупа пољопривредног земљишта у државној својини, по основу </w:t>
      </w:r>
      <w:r w:rsidR="00C96F91" w:rsidRPr="00C96F91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инфраструктуре</w:t>
      </w:r>
      <w:r w:rsidR="00445008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 територ</w:t>
      </w:r>
      <w:r w:rsidR="0030604B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ији општине </w:t>
      </w:r>
      <w:r w:rsidR="00BD320F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Темерин</w:t>
      </w:r>
      <w:r w:rsidR="0030604B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201</w:t>
      </w:r>
      <w:r w:rsidR="004B65D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8</w:t>
      </w:r>
      <w:r w:rsidR="00445008"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</w:t>
      </w:r>
    </w:p>
    <w:p w:rsidR="00445008" w:rsidRPr="00812547" w:rsidRDefault="00445008" w:rsidP="00012C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ОСНОВНИ ПОДАЦИ О ПОДНОСИОЦУ ЗАХТЕВА</w:t>
      </w:r>
    </w:p>
    <w:p w:rsidR="00445008" w:rsidRPr="00812547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  <w:r w:rsidR="00E71672"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(за физичко лице), односно пун назив</w:t>
      </w:r>
      <w:r w:rsidR="00E71672"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(за правно лице):</w:t>
      </w:r>
    </w:p>
    <w:p w:rsidR="00445008" w:rsidRPr="00812547" w:rsidRDefault="0044500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ПРЕБИВАЛИШТЕ, односно седиште</w:t>
      </w:r>
      <w:r w:rsidR="00E71672"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(поштанским бриј, место, улица и број):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БРОЈ ТЕЛЕФОНА и мобилног телефона: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БРОЈ РЕГИСТРОВАНОГ ПОЉОПРИВРЕДНОГ ГАЗДИНСТВА: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БРОЈ ФАКСА: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Е-</w:t>
      </w:r>
      <w:r w:rsidRPr="00812547">
        <w:rPr>
          <w:rFonts w:ascii="Times New Roman" w:hAnsi="Times New Roman" w:cs="Times New Roman"/>
          <w:sz w:val="24"/>
          <w:szCs w:val="24"/>
        </w:rPr>
        <w:t>mail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ПИБ подносиоца: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12547" w:rsidRDefault="00812547" w:rsidP="00D83DD6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БРОЈ РАЧУНА И НАЗИВ БАНКЕ: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>ИМЕ, ПРЕЗИМЕ И ФУНКЦИЈА ОДГОВОРНОГ ЛИЦА: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БРОЈ ТЕЛЕФОНА </w:t>
      </w:r>
      <w:proofErr w:type="gramStart"/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И  </w:t>
      </w:r>
      <w:r w:rsidRPr="0081254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12547">
        <w:rPr>
          <w:rFonts w:ascii="Times New Roman" w:hAnsi="Times New Roman" w:cs="Times New Roman"/>
          <w:sz w:val="24"/>
          <w:szCs w:val="24"/>
        </w:rPr>
        <w:t>-mail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АДРЕСА ОДГОВОРНОГ ЛИЦА: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</w:rPr>
        <w:t>*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 ЛИЦА ЗА КОНТАКТ, телефон, мобилни телефон и </w:t>
      </w:r>
      <w:r w:rsidRPr="00812547">
        <w:rPr>
          <w:rFonts w:ascii="Times New Roman" w:hAnsi="Times New Roman" w:cs="Times New Roman"/>
          <w:sz w:val="24"/>
          <w:szCs w:val="24"/>
        </w:rPr>
        <w:t>e-mail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</w:p>
    <w:p w:rsidR="00445008" w:rsidRPr="00812547" w:rsidRDefault="00445008" w:rsidP="00D83DD6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______________________________________________________________________________</w:t>
      </w:r>
    </w:p>
    <w:p w:rsidR="00445008" w:rsidRPr="00812547" w:rsidRDefault="00445008" w:rsidP="00812547">
      <w:pPr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Поља означена </w:t>
      </w:r>
      <w:r w:rsidRPr="0081254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(звездицом) попуњава само правно лице</w:t>
      </w:r>
    </w:p>
    <w:p w:rsidR="00812547" w:rsidRPr="00812547" w:rsidRDefault="00812547" w:rsidP="004B6D51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45008" w:rsidRPr="00812547" w:rsidRDefault="00445008" w:rsidP="004B6D51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2) </w:t>
      </w: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Сва документација мора да гласи на исто правно или физичко лице које може бити носилац или члан Регистрованог пољопривредног газдинства</w:t>
      </w:r>
      <w:r w:rsidR="00E71672" w:rsidRPr="00812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(у активном статусу), оверена и потписана од стране надлежног органа који издаје исправу. </w:t>
      </w:r>
    </w:p>
    <w:p w:rsidR="0030604B" w:rsidRPr="00812547" w:rsidRDefault="00176682" w:rsidP="004B6D5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81254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ПРИЛОГ:</w:t>
      </w:r>
    </w:p>
    <w:p w:rsidR="00812547" w:rsidRPr="00812547" w:rsidRDefault="00812547" w:rsidP="00C96F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признавање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пречег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власништва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инфраструктуром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потписан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правном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доставља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125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12547" w:rsidRPr="00812547" w:rsidRDefault="00812547" w:rsidP="004B6D5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2547" w:rsidRPr="00812547" w:rsidRDefault="00812547" w:rsidP="004B6D5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прибавља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јединица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локалне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самоуправе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12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инфраструктура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укњижена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правно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пописну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књиговодствену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потписану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C96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F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рачуноводству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2609" w:rsidRPr="00082609" w:rsidRDefault="00812547" w:rsidP="00C96F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инспекције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доставља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12547">
        <w:rPr>
          <w:rFonts w:ascii="Times New Roman" w:hAnsi="Times New Roman" w:cs="Times New Roman"/>
          <w:sz w:val="24"/>
          <w:szCs w:val="24"/>
        </w:rPr>
        <w:t>; (</w:t>
      </w:r>
      <w:proofErr w:type="spellStart"/>
      <w:r w:rsidRPr="00812547">
        <w:rPr>
          <w:rFonts w:ascii="Times New Roman" w:hAnsi="Times New Roman" w:cs="Times New Roman"/>
          <w:b/>
          <w:bCs/>
          <w:sz w:val="24"/>
          <w:szCs w:val="24"/>
        </w:rPr>
        <w:t>Напомена</w:t>
      </w:r>
      <w:proofErr w:type="spellEnd"/>
      <w:r w:rsidRPr="0081254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Сва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лица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која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заинтересована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остваривање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пречег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закупа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основу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инфраструктуре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дужна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благовремено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, а</w:t>
      </w:r>
      <w:r w:rsidR="004B65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65D4">
        <w:rPr>
          <w:rFonts w:ascii="Times New Roman" w:hAnsi="Times New Roman" w:cs="Times New Roman"/>
          <w:i/>
          <w:iCs/>
          <w:sz w:val="24"/>
          <w:szCs w:val="24"/>
        </w:rPr>
        <w:t>најкасније</w:t>
      </w:r>
      <w:proofErr w:type="spellEnd"/>
      <w:r w:rsidR="004B65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B65D4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spellEnd"/>
      <w:r w:rsidR="004B65D4">
        <w:rPr>
          <w:rFonts w:ascii="Times New Roman" w:hAnsi="Times New Roman" w:cs="Times New Roman"/>
          <w:i/>
          <w:iCs/>
          <w:sz w:val="24"/>
          <w:szCs w:val="24"/>
        </w:rPr>
        <w:t xml:space="preserve"> 1. </w:t>
      </w:r>
      <w:proofErr w:type="spellStart"/>
      <w:r w:rsidR="004B65D4">
        <w:rPr>
          <w:rFonts w:ascii="Times New Roman" w:hAnsi="Times New Roman" w:cs="Times New Roman"/>
          <w:i/>
          <w:iCs/>
          <w:sz w:val="24"/>
          <w:szCs w:val="24"/>
        </w:rPr>
        <w:t>септембра</w:t>
      </w:r>
      <w:proofErr w:type="spellEnd"/>
      <w:r w:rsidR="004B65D4">
        <w:rPr>
          <w:rFonts w:ascii="Times New Roman" w:hAnsi="Times New Roman" w:cs="Times New Roman"/>
          <w:i/>
          <w:iCs/>
          <w:sz w:val="24"/>
          <w:szCs w:val="24"/>
        </w:rPr>
        <w:t xml:space="preserve"> 2017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B6D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године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поднесу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излазак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Републичке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пољопривредне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инспекције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утврђивања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фактичког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стања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терену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Записник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саставни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део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документације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која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доставља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31. </w:t>
      </w:r>
      <w:proofErr w:type="spellStart"/>
      <w:proofErr w:type="gram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октобра</w:t>
      </w:r>
      <w:proofErr w:type="spellEnd"/>
      <w:proofErr w:type="gram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201</w:t>
      </w:r>
      <w:r w:rsidR="004B65D4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године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обавезно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садржи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тачно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наведене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све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катастарске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парцеле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или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делове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парцела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којима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утврђена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функционалност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система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наводњавање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одводњавање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рибњака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пољопривредног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објекта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стакленика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пластеника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рода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воћњака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винограда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.);</w:t>
      </w:r>
    </w:p>
    <w:p w:rsidR="00812547" w:rsidRPr="00812547" w:rsidRDefault="00812547" w:rsidP="004B6D51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12547" w:rsidRPr="00812547" w:rsidRDefault="00812547" w:rsidP="004B6D51">
      <w:pPr>
        <w:widowControl w:val="0"/>
        <w:autoSpaceDE w:val="0"/>
        <w:autoSpaceDN w:val="0"/>
        <w:adjustRightInd w:val="0"/>
        <w:spacing w:after="0" w:line="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12547" w:rsidRPr="00812547" w:rsidRDefault="00812547" w:rsidP="00C96F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прибавља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јединица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локалне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самоуправе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12547">
        <w:rPr>
          <w:rFonts w:ascii="Times New Roman" w:hAnsi="Times New Roman" w:cs="Times New Roman"/>
          <w:sz w:val="24"/>
          <w:szCs w:val="24"/>
        </w:rPr>
        <w:t>;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12547" w:rsidRPr="00812547" w:rsidRDefault="00812547" w:rsidP="004B6D5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82609" w:rsidRDefault="00082609" w:rsidP="004B6D5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82609" w:rsidRDefault="00082609" w:rsidP="004B6D5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12547" w:rsidRPr="00812547" w:rsidRDefault="00812547" w:rsidP="00C96F9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инвестициона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подигнута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spellStart"/>
      <w:proofErr w:type="gramStart"/>
      <w:r w:rsidRPr="0081254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125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купопродајни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физичког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подигло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тада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важећим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доставља</w:t>
      </w:r>
      <w:proofErr w:type="spellEnd"/>
      <w:r w:rsidRPr="00812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2547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81254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12547">
        <w:rPr>
          <w:rFonts w:ascii="Times New Roman" w:hAnsi="Times New Roman" w:cs="Times New Roman"/>
          <w:sz w:val="24"/>
          <w:szCs w:val="24"/>
        </w:rPr>
        <w:t>.</w:t>
      </w:r>
      <w:r w:rsidRPr="008125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12547" w:rsidRPr="00812547" w:rsidRDefault="00812547" w:rsidP="004B6D5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445008" w:rsidRPr="00122BB3" w:rsidRDefault="00445008" w:rsidP="004B6D5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122BB3">
        <w:rPr>
          <w:rFonts w:ascii="Times New Roman" w:hAnsi="Times New Roman" w:cs="Times New Roman"/>
          <w:b/>
          <w:sz w:val="24"/>
          <w:szCs w:val="24"/>
          <w:lang w:val="sr-Cyrl-CS"/>
        </w:rPr>
        <w:t>Као одговорно лице, потврђујем да су подаци наведени у захтеву и приложеној документацији истинити и веродостојни.</w:t>
      </w:r>
    </w:p>
    <w:p w:rsidR="00082609" w:rsidRDefault="00082609" w:rsidP="00012C9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82609" w:rsidRDefault="00082609" w:rsidP="00012C9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82609" w:rsidRPr="00082609" w:rsidRDefault="00082609" w:rsidP="00012C9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45008" w:rsidRPr="00812547" w:rsidRDefault="00BD320F" w:rsidP="00BD320F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>У Темерину</w:t>
      </w:r>
      <w:r w:rsidR="00176682" w:rsidRPr="0081254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202D4" w:rsidRPr="00812547">
        <w:rPr>
          <w:rFonts w:ascii="Times New Roman" w:hAnsi="Times New Roman" w:cs="Times New Roman"/>
          <w:sz w:val="24"/>
          <w:szCs w:val="24"/>
          <w:lang w:val="sr-Cyrl-CS"/>
        </w:rPr>
        <w:t>___________201</w:t>
      </w:r>
      <w:r w:rsidR="004B65D4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445008" w:rsidRPr="00812547">
        <w:rPr>
          <w:rFonts w:ascii="Times New Roman" w:hAnsi="Times New Roman" w:cs="Times New Roman"/>
          <w:sz w:val="24"/>
          <w:szCs w:val="24"/>
          <w:lang w:val="sr-Cyrl-CS"/>
        </w:rPr>
        <w:t>. годин</w:t>
      </w:r>
      <w:r w:rsidR="00E202D4" w:rsidRPr="00812547">
        <w:rPr>
          <w:rFonts w:ascii="Times New Roman" w:hAnsi="Times New Roman" w:cs="Times New Roman"/>
          <w:sz w:val="24"/>
          <w:szCs w:val="24"/>
        </w:rPr>
        <w:t>e</w:t>
      </w:r>
      <w:r w:rsidR="00445008"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76682"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445008"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08260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08260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45008" w:rsidRPr="00812547">
        <w:rPr>
          <w:rFonts w:ascii="Times New Roman" w:hAnsi="Times New Roman" w:cs="Times New Roman"/>
          <w:sz w:val="24"/>
          <w:szCs w:val="24"/>
          <w:lang w:val="sr-Cyrl-CS"/>
        </w:rPr>
        <w:t>ПОДНОСИЛАЦ ЗАХТЕВА</w:t>
      </w:r>
    </w:p>
    <w:p w:rsidR="00445008" w:rsidRPr="00082609" w:rsidRDefault="00445008" w:rsidP="00E202D4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81254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08260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08260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__________________________</w:t>
      </w:r>
    </w:p>
    <w:sectPr w:rsidR="00445008" w:rsidRPr="00082609" w:rsidSect="00A5481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33" w:rsidRDefault="00E66333" w:rsidP="00082609">
      <w:pPr>
        <w:spacing w:after="0" w:line="240" w:lineRule="auto"/>
      </w:pPr>
      <w:r>
        <w:separator/>
      </w:r>
    </w:p>
  </w:endnote>
  <w:endnote w:type="continuationSeparator" w:id="0">
    <w:p w:rsidR="00E66333" w:rsidRDefault="00E66333" w:rsidP="0008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33" w:rsidRDefault="00E66333" w:rsidP="00082609">
      <w:pPr>
        <w:spacing w:after="0" w:line="240" w:lineRule="auto"/>
      </w:pPr>
      <w:r>
        <w:separator/>
      </w:r>
    </w:p>
  </w:footnote>
  <w:footnote w:type="continuationSeparator" w:id="0">
    <w:p w:rsidR="00E66333" w:rsidRDefault="00E66333" w:rsidP="0008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09" w:rsidRDefault="006609E6">
    <w:pPr>
      <w:pStyle w:val="Header"/>
      <w:jc w:val="center"/>
    </w:pPr>
    <w:fldSimple w:instr=" PAGE   \* MERGEFORMAT ">
      <w:r w:rsidR="004B65D4">
        <w:rPr>
          <w:noProof/>
        </w:rPr>
        <w:t>1</w:t>
      </w:r>
    </w:fldSimple>
  </w:p>
  <w:p w:rsidR="00082609" w:rsidRDefault="000826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0005F90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94C2EFC"/>
    <w:multiLevelType w:val="hybridMultilevel"/>
    <w:tmpl w:val="6A104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72A61"/>
    <w:multiLevelType w:val="hybridMultilevel"/>
    <w:tmpl w:val="B0C04ED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9D4"/>
    <w:multiLevelType w:val="hybridMultilevel"/>
    <w:tmpl w:val="2BF48FFC"/>
    <w:lvl w:ilvl="0" w:tplc="0C4C05F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81D"/>
    <w:rsid w:val="00012C9D"/>
    <w:rsid w:val="000151BD"/>
    <w:rsid w:val="00082609"/>
    <w:rsid w:val="000D3DA2"/>
    <w:rsid w:val="00122BB3"/>
    <w:rsid w:val="00137831"/>
    <w:rsid w:val="0015580C"/>
    <w:rsid w:val="00160F36"/>
    <w:rsid w:val="00176682"/>
    <w:rsid w:val="00226F01"/>
    <w:rsid w:val="0030604B"/>
    <w:rsid w:val="003E06D3"/>
    <w:rsid w:val="00445008"/>
    <w:rsid w:val="004460C6"/>
    <w:rsid w:val="004B65D4"/>
    <w:rsid w:val="004B6D51"/>
    <w:rsid w:val="004C3999"/>
    <w:rsid w:val="00506559"/>
    <w:rsid w:val="00557590"/>
    <w:rsid w:val="00570296"/>
    <w:rsid w:val="0058484A"/>
    <w:rsid w:val="00620C33"/>
    <w:rsid w:val="00645141"/>
    <w:rsid w:val="006609E6"/>
    <w:rsid w:val="006D281D"/>
    <w:rsid w:val="00704EB0"/>
    <w:rsid w:val="00751FE4"/>
    <w:rsid w:val="00812547"/>
    <w:rsid w:val="0083669A"/>
    <w:rsid w:val="0087606B"/>
    <w:rsid w:val="008C2093"/>
    <w:rsid w:val="008E7E1A"/>
    <w:rsid w:val="009732B5"/>
    <w:rsid w:val="009C7FC8"/>
    <w:rsid w:val="00A54814"/>
    <w:rsid w:val="00A85206"/>
    <w:rsid w:val="00B3128D"/>
    <w:rsid w:val="00B36181"/>
    <w:rsid w:val="00BD320F"/>
    <w:rsid w:val="00C809B6"/>
    <w:rsid w:val="00C96F91"/>
    <w:rsid w:val="00CA651E"/>
    <w:rsid w:val="00CD25D7"/>
    <w:rsid w:val="00D75F80"/>
    <w:rsid w:val="00D83DD6"/>
    <w:rsid w:val="00E202D4"/>
    <w:rsid w:val="00E437E8"/>
    <w:rsid w:val="00E537AB"/>
    <w:rsid w:val="00E66333"/>
    <w:rsid w:val="00E70D77"/>
    <w:rsid w:val="00E71672"/>
    <w:rsid w:val="00EC0456"/>
    <w:rsid w:val="00EE5865"/>
    <w:rsid w:val="00F34537"/>
    <w:rsid w:val="00F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14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8260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8260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08260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3D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12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10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unhideWhenUsed/>
    <w:rsid w:val="0008260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609"/>
    <w:rPr>
      <w:rFonts w:cs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82609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609"/>
    <w:rPr>
      <w:rFonts w:cs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8260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8260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082609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3555-7FB8-4B7B-B303-4D74E280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Stojanovic</dc:creator>
  <cp:keywords/>
  <dc:description/>
  <cp:lastModifiedBy>Slavko Vrhovac</cp:lastModifiedBy>
  <cp:revision>32</cp:revision>
  <cp:lastPrinted>2016-06-30T06:27:00Z</cp:lastPrinted>
  <dcterms:created xsi:type="dcterms:W3CDTF">2013-06-10T07:42:00Z</dcterms:created>
  <dcterms:modified xsi:type="dcterms:W3CDTF">2017-07-10T06:42:00Z</dcterms:modified>
</cp:coreProperties>
</file>